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2E587F">
      <w:pPr>
        <w:ind w:left="-1134" w:right="-1396"/>
        <w:rPr>
          <w:szCs w:val="20"/>
        </w:rPr>
      </w:pPr>
      <w:r w:rsidRPr="002E587F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4" o:title="Impag.SchedaLR"/>
          </v:shape>
        </w:pict>
      </w:r>
    </w:p>
    <w:p w:rsidR="00B915A4" w:rsidRDefault="00B915A4" w:rsidP="00470720">
      <w:pPr>
        <w:ind w:left="-851" w:right="-1396"/>
      </w:pPr>
    </w:p>
    <w:p w:rsidR="00B915A4" w:rsidRDefault="002E587F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7.55pt;margin-top:130.7pt;width:233.35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F74719" w:rsidRDefault="00710E7B" w:rsidP="00735F80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 </w:t>
                  </w:r>
                </w:p>
                <w:p w:rsidR="005C05F6" w:rsidRPr="005C05F6" w:rsidRDefault="002E587F" w:rsidP="005C05F6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hyperlink r:id="rId5" w:history="1">
                    <w:proofErr w:type="spellStart"/>
                    <w:r w:rsidR="005C05F6" w:rsidRPr="005C05F6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>Guzzini</w:t>
                    </w:r>
                    <w:proofErr w:type="spellEnd"/>
                    <w:r w:rsidR="005C05F6" w:rsidRPr="005C05F6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 xml:space="preserve"> - Happy </w:t>
                    </w:r>
                    <w:proofErr w:type="spellStart"/>
                    <w:r w:rsidR="005C05F6" w:rsidRPr="005C05F6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>Hour</w:t>
                    </w:r>
                    <w:proofErr w:type="spellEnd"/>
                    <w:r w:rsidR="005C05F6" w:rsidRPr="005C05F6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 xml:space="preserve"> portaghiaccio</w:t>
                    </w:r>
                  </w:hyperlink>
                  <w:r w:rsidR="005C05F6" w:rsidRPr="005C05F6">
                    <w:rPr>
                      <w:rFonts w:asciiTheme="minorHAnsi" w:hAnsiTheme="minorHAnsi" w:cs="Arial"/>
                      <w:sz w:val="28"/>
                      <w:szCs w:val="28"/>
                    </w:rPr>
                    <w:br/>
                  </w:r>
                  <w:r w:rsidR="005C05F6" w:rsidRPr="005C05F6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Casa e Cucina</w:t>
                  </w:r>
                  <w:r w:rsidR="005C05F6" w:rsidRPr="005C05F6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– </w:t>
                  </w:r>
                  <w:r w:rsidR="005C05F6" w:rsidRPr="005C05F6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Euro</w:t>
                  </w:r>
                  <w:r w:rsidR="005C05F6" w:rsidRPr="005C05F6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29,90*</w:t>
                  </w:r>
                </w:p>
                <w:p w:rsidR="005C05F6" w:rsidRPr="005C05F6" w:rsidRDefault="005C05F6" w:rsidP="005C05F6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</w:p>
                <w:p w:rsidR="005C05F6" w:rsidRPr="005C05F6" w:rsidRDefault="005C05F6" w:rsidP="005C05F6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5C05F6">
                    <w:rPr>
                      <w:rFonts w:asciiTheme="minorHAnsi" w:hAnsiTheme="minorHAnsi"/>
                      <w:sz w:val="28"/>
                      <w:szCs w:val="28"/>
                    </w:rPr>
                    <w:t>Un secchiello trasparente e raffinato che, grazie alla doppia parete, può conservare il ghiaccio a lungo. Il pratico manico serve anche come chiusura per il contenitore. L'articolo, fornito con pinza per il ghiaccio, è lavabile in lavastoviglie.</w:t>
                  </w:r>
                </w:p>
                <w:p w:rsidR="005C05F6" w:rsidRPr="005C05F6" w:rsidRDefault="005C05F6" w:rsidP="005C05F6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sz w:val="28"/>
                      <w:szCs w:val="28"/>
                    </w:rPr>
                  </w:pPr>
                </w:p>
                <w:p w:rsidR="005C05F6" w:rsidRPr="005C05F6" w:rsidRDefault="005C05F6" w:rsidP="005C05F6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5C05F6">
                    <w:rPr>
                      <w:rFonts w:asciiTheme="minorHAnsi" w:hAnsiTheme="minorHAnsi"/>
                      <w:sz w:val="28"/>
                      <w:szCs w:val="28"/>
                    </w:rPr>
                    <w:t>Dimensioni: 20 x 20 x 1 cm</w:t>
                  </w:r>
                </w:p>
                <w:p w:rsidR="002E25D5" w:rsidRDefault="002E25D5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E25D5" w:rsidRDefault="002E25D5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E25D5" w:rsidRDefault="002E25D5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E25D5" w:rsidRDefault="002E25D5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E25D5" w:rsidRDefault="002E25D5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5C05F6" w:rsidRDefault="005C05F6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1E3ECF" w:rsidRPr="00A739C7" w:rsidRDefault="001E3ECF" w:rsidP="001E3ECF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A739C7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2E587F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D3337"/>
    <w:rsid w:val="00163EB6"/>
    <w:rsid w:val="00167103"/>
    <w:rsid w:val="001E3ECF"/>
    <w:rsid w:val="00216501"/>
    <w:rsid w:val="002603D7"/>
    <w:rsid w:val="002E25D5"/>
    <w:rsid w:val="002E587F"/>
    <w:rsid w:val="00350123"/>
    <w:rsid w:val="003625B7"/>
    <w:rsid w:val="00461784"/>
    <w:rsid w:val="00470720"/>
    <w:rsid w:val="005A19BE"/>
    <w:rsid w:val="005C05F6"/>
    <w:rsid w:val="006302D2"/>
    <w:rsid w:val="0064757C"/>
    <w:rsid w:val="00650287"/>
    <w:rsid w:val="007068D8"/>
    <w:rsid w:val="00710E7B"/>
    <w:rsid w:val="007206CB"/>
    <w:rsid w:val="00735F80"/>
    <w:rsid w:val="007D00D3"/>
    <w:rsid w:val="00876FF4"/>
    <w:rsid w:val="00941F02"/>
    <w:rsid w:val="00A739C7"/>
    <w:rsid w:val="00AB0F4D"/>
    <w:rsid w:val="00AF66B3"/>
    <w:rsid w:val="00B000D6"/>
    <w:rsid w:val="00B73C26"/>
    <w:rsid w:val="00B915A4"/>
    <w:rsid w:val="00C41FC2"/>
    <w:rsid w:val="00C7343A"/>
    <w:rsid w:val="00C756DD"/>
    <w:rsid w:val="00D160CB"/>
    <w:rsid w:val="00D4324C"/>
    <w:rsid w:val="00D849EF"/>
    <w:rsid w:val="00DE2DF4"/>
    <w:rsid w:val="00DE48DE"/>
    <w:rsid w:val="00E37B30"/>
    <w:rsid w:val="00E9180D"/>
    <w:rsid w:val="00ED3395"/>
    <w:rsid w:val="00F65FB7"/>
    <w:rsid w:val="00F74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2E587F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2E587F"/>
  </w:style>
  <w:style w:type="character" w:customStyle="1" w:styleId="WW-Absatz-Standardschriftart">
    <w:name w:val="WW-Absatz-Standardschriftart"/>
    <w:rsid w:val="002E587F"/>
  </w:style>
  <w:style w:type="character" w:customStyle="1" w:styleId="Caratterepredefinitoparagrafo1">
    <w:name w:val="Carattere predefinito paragrafo1"/>
    <w:rsid w:val="002E587F"/>
  </w:style>
  <w:style w:type="paragraph" w:customStyle="1" w:styleId="Intestazione1">
    <w:name w:val="Intestazione1"/>
    <w:basedOn w:val="Normale"/>
    <w:next w:val="Corpodeltesto"/>
    <w:rsid w:val="002E587F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2E587F"/>
    <w:pPr>
      <w:spacing w:after="120"/>
    </w:pPr>
  </w:style>
  <w:style w:type="paragraph" w:styleId="Elenco">
    <w:name w:val="List"/>
    <w:basedOn w:val="Corpodeltesto"/>
    <w:rsid w:val="002E587F"/>
  </w:style>
  <w:style w:type="paragraph" w:customStyle="1" w:styleId="Didascalia1">
    <w:name w:val="Didascalia1"/>
    <w:basedOn w:val="Normale"/>
    <w:rsid w:val="002E587F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2E587F"/>
    <w:pPr>
      <w:suppressLineNumbers/>
    </w:pPr>
  </w:style>
  <w:style w:type="paragraph" w:customStyle="1" w:styleId="Paragrafobase">
    <w:name w:val="[Paragrafo base]"/>
    <w:basedOn w:val="Normale"/>
    <w:rsid w:val="002E587F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2E587F"/>
  </w:style>
  <w:style w:type="paragraph" w:customStyle="1" w:styleId="Nessunostileparagrafo">
    <w:name w:val="[Nessuno stile paragrafo]"/>
    <w:rsid w:val="002E587F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it-IT" w:bidi="ar-SA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7471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mazon.it/Guzzini-Happy-Hour-Portaghiaccio-trasparente/dp/B0007P8O74/ref=sr_1_1?ie=UTF8&amp;qid=1431697786&amp;sr=8-1&amp;keywords=B0007P8O74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2015-05-26T13:45:00Z</cp:lastPrinted>
  <dcterms:created xsi:type="dcterms:W3CDTF">2015-05-29T09:02:00Z</dcterms:created>
  <dcterms:modified xsi:type="dcterms:W3CDTF">2015-05-29T09:02:00Z</dcterms:modified>
</cp:coreProperties>
</file>